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29" w:rsidRDefault="00F94D29" w:rsidP="00F94D29">
      <w:pPr>
        <w:widowControl/>
        <w:spacing w:line="360" w:lineRule="auto"/>
        <w:jc w:val="center"/>
        <w:rPr>
          <w:rFonts w:asciiTheme="minorEastAsia" w:hAnsiTheme="minorEastAsia" w:cs="宋体" w:hint="eastAsia"/>
          <w:b/>
          <w:kern w:val="0"/>
          <w:sz w:val="32"/>
          <w:szCs w:val="32"/>
        </w:rPr>
      </w:pPr>
      <w:r w:rsidRPr="00F94D29">
        <w:rPr>
          <w:rFonts w:asciiTheme="minorEastAsia" w:hAnsiTheme="minorEastAsia" w:cs="宋体" w:hint="eastAsia"/>
          <w:b/>
          <w:kern w:val="0"/>
          <w:sz w:val="32"/>
          <w:szCs w:val="32"/>
        </w:rPr>
        <w:t>对外经济贸易大学安全稳定和治安保卫责任书</w:t>
      </w:r>
    </w:p>
    <w:p w:rsidR="00F94D29" w:rsidRDefault="00F94D29" w:rsidP="00F94D29">
      <w:pPr>
        <w:widowControl/>
        <w:spacing w:line="360" w:lineRule="auto"/>
        <w:jc w:val="center"/>
        <w:rPr>
          <w:rFonts w:asciiTheme="minorEastAsia" w:hAnsiTheme="minorEastAsia" w:cs="宋体" w:hint="eastAsia"/>
          <w:b/>
          <w:kern w:val="0"/>
          <w:sz w:val="32"/>
          <w:szCs w:val="32"/>
        </w:rPr>
      </w:pPr>
    </w:p>
    <w:p w:rsidR="00F94D29" w:rsidRPr="00F94D29" w:rsidRDefault="00F94D29" w:rsidP="00F94D29">
      <w:pPr>
        <w:widowControl/>
        <w:spacing w:line="420" w:lineRule="exact"/>
        <w:ind w:firstLineChars="200" w:firstLine="480"/>
        <w:rPr>
          <w:rFonts w:ascii="宋体" w:eastAsia="宋体" w:hAnsi="宋体" w:cs="宋体"/>
          <w:kern w:val="0"/>
          <w:sz w:val="24"/>
          <w:szCs w:val="24"/>
        </w:rPr>
      </w:pPr>
      <w:r w:rsidRPr="00F94D29">
        <w:rPr>
          <w:rFonts w:ascii="宋体" w:eastAsia="宋体" w:hAnsi="宋体" w:cs="宋体" w:hint="eastAsia"/>
          <w:kern w:val="0"/>
          <w:sz w:val="24"/>
          <w:szCs w:val="24"/>
        </w:rPr>
        <w:t>为了确保我校的教学、科研和各项工作的正常开展，维护国家、集体和广大师生的生命财产安全，根据北京市人民政府1999年发布的第22号令和市公安局的有关规定，本着安全稳定“谁主管，谁负责”的原则，学校与各院、系、处(</w:t>
      </w:r>
      <w:r>
        <w:rPr>
          <w:rFonts w:ascii="宋体" w:eastAsia="宋体" w:hAnsi="宋体" w:cs="宋体" w:hint="eastAsia"/>
          <w:kern w:val="0"/>
          <w:sz w:val="24"/>
          <w:szCs w:val="24"/>
        </w:rPr>
        <w:t>部、</w:t>
      </w:r>
      <w:r w:rsidRPr="00F94D29">
        <w:rPr>
          <w:rFonts w:ascii="宋体" w:eastAsia="宋体" w:hAnsi="宋体" w:cs="宋体" w:hint="eastAsia"/>
          <w:kern w:val="0"/>
          <w:sz w:val="24"/>
          <w:szCs w:val="24"/>
        </w:rPr>
        <w:t>中心)级单位签订如下《安全稳定治安保卫责任书》。</w:t>
      </w:r>
    </w:p>
    <w:p w:rsidR="00F94D29" w:rsidRPr="00F94D29" w:rsidRDefault="00F94D29" w:rsidP="00F94D29">
      <w:pPr>
        <w:widowControl/>
        <w:spacing w:line="360" w:lineRule="auto"/>
        <w:ind w:firstLineChars="100" w:firstLine="240"/>
        <w:jc w:val="left"/>
        <w:rPr>
          <w:rFonts w:ascii="宋体" w:eastAsia="宋体" w:hAnsi="宋体" w:cs="宋体" w:hint="eastAsia"/>
          <w:kern w:val="0"/>
          <w:sz w:val="24"/>
          <w:szCs w:val="24"/>
        </w:rPr>
      </w:pPr>
      <w:r w:rsidRPr="00F94D29">
        <w:rPr>
          <w:rFonts w:ascii="宋体" w:eastAsia="宋体" w:hAnsi="宋体" w:cs="宋体" w:hint="eastAsia"/>
          <w:kern w:val="0"/>
          <w:sz w:val="24"/>
          <w:szCs w:val="24"/>
        </w:rPr>
        <w:t> 一、各单位的安全稳定和安全保卫工作要由一名党政一把手领导具体负责，建立本单位的安全保卫制度，并与下属科室、中心等基层单位层层签订安全保卫责任书，确定本部门的重点防范部位，认真做好本单位的各项治安防范和安全保卫工作。</w:t>
      </w:r>
    </w:p>
    <w:p w:rsidR="00F94D29" w:rsidRPr="00F94D29" w:rsidRDefault="00F94D29" w:rsidP="00F94D29">
      <w:pPr>
        <w:widowControl/>
        <w:spacing w:line="360" w:lineRule="auto"/>
        <w:ind w:firstLineChars="150" w:firstLine="360"/>
        <w:jc w:val="left"/>
        <w:rPr>
          <w:rFonts w:ascii="宋体" w:eastAsia="宋体" w:hAnsi="宋体" w:cs="宋体" w:hint="eastAsia"/>
          <w:kern w:val="0"/>
          <w:sz w:val="24"/>
          <w:szCs w:val="24"/>
        </w:rPr>
      </w:pPr>
      <w:r w:rsidRPr="00F94D29">
        <w:rPr>
          <w:rFonts w:ascii="宋体" w:eastAsia="宋体" w:hAnsi="宋体" w:cs="宋体" w:hint="eastAsia"/>
          <w:kern w:val="0"/>
          <w:sz w:val="24"/>
          <w:szCs w:val="24"/>
        </w:rPr>
        <w:t>二、各单位要本着“看好自己的门，管好自己的人”的原则，负责对本单位师生员工（包括临时工及外来人员）的法制教育和安全管理，增强他们的法制观念和自我防范意识。</w:t>
      </w:r>
    </w:p>
    <w:p w:rsidR="00F94D29" w:rsidRPr="00F94D29" w:rsidRDefault="00F94D29" w:rsidP="00F94D29">
      <w:pPr>
        <w:widowControl/>
        <w:spacing w:line="360" w:lineRule="auto"/>
        <w:ind w:firstLineChars="200" w:firstLine="480"/>
        <w:jc w:val="left"/>
        <w:rPr>
          <w:rFonts w:ascii="宋体" w:eastAsia="宋体" w:hAnsi="宋体" w:cs="宋体" w:hint="eastAsia"/>
          <w:kern w:val="0"/>
          <w:sz w:val="24"/>
          <w:szCs w:val="24"/>
        </w:rPr>
      </w:pPr>
      <w:r w:rsidRPr="00F94D29">
        <w:rPr>
          <w:rFonts w:ascii="宋体" w:eastAsia="宋体" w:hAnsi="宋体" w:cs="宋体" w:hint="eastAsia"/>
          <w:kern w:val="0"/>
          <w:sz w:val="24"/>
          <w:szCs w:val="24"/>
        </w:rPr>
        <w:t>三、在学校寒暑假、国家法定假日和重大政治活动期间，各单位要提前对所属重点部位进行安全检查，对重点人进行监控，发现隐患要及时排除。本单位解决不了的安全问题要及时上报校保卫处，重大的问题要及时报主管校长，并采取临时安全措施。</w:t>
      </w:r>
    </w:p>
    <w:p w:rsidR="00F94D29" w:rsidRPr="00F94D29" w:rsidRDefault="00F94D29" w:rsidP="00F94D29">
      <w:pPr>
        <w:widowControl/>
        <w:spacing w:line="360" w:lineRule="auto"/>
        <w:ind w:firstLineChars="200" w:firstLine="480"/>
        <w:jc w:val="left"/>
        <w:rPr>
          <w:rFonts w:ascii="宋体" w:eastAsia="宋体" w:hAnsi="宋体" w:cs="宋体" w:hint="eastAsia"/>
          <w:kern w:val="0"/>
          <w:sz w:val="24"/>
          <w:szCs w:val="24"/>
        </w:rPr>
      </w:pPr>
      <w:r w:rsidRPr="00F94D29">
        <w:rPr>
          <w:rFonts w:ascii="宋体" w:eastAsia="宋体" w:hAnsi="宋体" w:cs="宋体" w:hint="eastAsia"/>
          <w:kern w:val="0"/>
          <w:sz w:val="24"/>
          <w:szCs w:val="24"/>
        </w:rPr>
        <w:t>四、各单位重点部位要采取必要的安全防范措施，重点房间要安装防盗门、窗，重要文件和物品要配置铁皮柜；必要时可申请安装防盗报警器和设置专人值班看守。</w:t>
      </w:r>
    </w:p>
    <w:p w:rsidR="00F94D29" w:rsidRPr="00F94D29" w:rsidRDefault="00F94D29" w:rsidP="00F94D29">
      <w:pPr>
        <w:widowControl/>
        <w:spacing w:line="360" w:lineRule="auto"/>
        <w:ind w:firstLineChars="200" w:firstLine="480"/>
        <w:jc w:val="left"/>
        <w:rPr>
          <w:rFonts w:ascii="宋体" w:eastAsia="宋体" w:hAnsi="宋体" w:cs="宋体" w:hint="eastAsia"/>
          <w:kern w:val="0"/>
          <w:sz w:val="24"/>
          <w:szCs w:val="24"/>
        </w:rPr>
      </w:pPr>
      <w:r w:rsidRPr="00F94D29">
        <w:rPr>
          <w:rFonts w:ascii="宋体" w:eastAsia="宋体" w:hAnsi="宋体" w:cs="宋体" w:hint="eastAsia"/>
          <w:kern w:val="0"/>
          <w:sz w:val="24"/>
          <w:szCs w:val="24"/>
        </w:rPr>
        <w:t>五、各单位要严格现金管理，不准在办公室内存放大量现金（限1000元），要对重要物品、机要文件、档案、重要仪器设备和易燃易爆等物品进行安全妥善的管理，避免丢失和非正常损坏。</w:t>
      </w:r>
    </w:p>
    <w:p w:rsidR="00F94D29" w:rsidRPr="00F94D29" w:rsidRDefault="00F94D29" w:rsidP="00F94D29">
      <w:pPr>
        <w:widowControl/>
        <w:spacing w:line="360" w:lineRule="auto"/>
        <w:ind w:firstLineChars="200" w:firstLine="480"/>
        <w:jc w:val="left"/>
        <w:rPr>
          <w:rFonts w:ascii="宋体" w:eastAsia="宋体" w:hAnsi="宋体" w:cs="宋体" w:hint="eastAsia"/>
          <w:kern w:val="0"/>
          <w:sz w:val="24"/>
          <w:szCs w:val="24"/>
        </w:rPr>
      </w:pPr>
      <w:r w:rsidRPr="00F94D29">
        <w:rPr>
          <w:rFonts w:ascii="宋体" w:eastAsia="宋体" w:hAnsi="宋体" w:cs="宋体" w:hint="eastAsia"/>
          <w:kern w:val="0"/>
          <w:sz w:val="24"/>
          <w:szCs w:val="24"/>
        </w:rPr>
        <w:t>六、对本单位精神病人、呆傻人员要进行监护，对参加非法宗教组织和练习法轮功的人员要积极主动地做好监控帮教工作，防止以上人员犯罪和危害社会，影响首都和学校的政治稳定。</w:t>
      </w:r>
    </w:p>
    <w:p w:rsidR="00F94D29" w:rsidRPr="00F94D29" w:rsidRDefault="00F94D29" w:rsidP="00F94D29">
      <w:pPr>
        <w:widowControl/>
        <w:spacing w:line="360" w:lineRule="auto"/>
        <w:ind w:firstLineChars="200" w:firstLine="480"/>
        <w:jc w:val="left"/>
        <w:rPr>
          <w:rFonts w:ascii="宋体" w:eastAsia="宋体" w:hAnsi="宋体" w:cs="宋体" w:hint="eastAsia"/>
          <w:kern w:val="0"/>
          <w:sz w:val="24"/>
          <w:szCs w:val="24"/>
        </w:rPr>
      </w:pPr>
      <w:r w:rsidRPr="00F94D29">
        <w:rPr>
          <w:rFonts w:ascii="宋体" w:eastAsia="宋体" w:hAnsi="宋体" w:cs="宋体" w:hint="eastAsia"/>
          <w:kern w:val="0"/>
          <w:sz w:val="24"/>
          <w:szCs w:val="24"/>
        </w:rPr>
        <w:t>七、各单位必须将本部门的外来人员（包括临时工、旁听生、进修培训生）报保卫处并办理有关证件。各单位要做好本部门在校园内经营场所的安全工作，</w:t>
      </w:r>
      <w:r w:rsidRPr="00F94D29">
        <w:rPr>
          <w:rFonts w:ascii="宋体" w:eastAsia="宋体" w:hAnsi="宋体" w:cs="宋体" w:hint="eastAsia"/>
          <w:kern w:val="0"/>
          <w:sz w:val="24"/>
          <w:szCs w:val="24"/>
        </w:rPr>
        <w:lastRenderedPageBreak/>
        <w:t>所有经营场所必须通过保卫处进行安全检查后方可经营，外来人员必须做到四证（身份证、做工证、暂住证和校内临时出入证）齐全。</w:t>
      </w:r>
    </w:p>
    <w:p w:rsidR="00F94D29" w:rsidRPr="00F94D29" w:rsidRDefault="00F94D29" w:rsidP="00F94D29">
      <w:pPr>
        <w:widowControl/>
        <w:spacing w:line="360" w:lineRule="auto"/>
        <w:ind w:firstLineChars="150" w:firstLine="360"/>
        <w:jc w:val="left"/>
        <w:rPr>
          <w:rFonts w:ascii="宋体" w:eastAsia="宋体" w:hAnsi="宋体" w:cs="宋体" w:hint="eastAsia"/>
          <w:kern w:val="0"/>
          <w:sz w:val="24"/>
          <w:szCs w:val="24"/>
        </w:rPr>
      </w:pPr>
      <w:r w:rsidRPr="00F94D29">
        <w:rPr>
          <w:rFonts w:ascii="宋体" w:eastAsia="宋体" w:hAnsi="宋体" w:cs="宋体" w:hint="eastAsia"/>
          <w:kern w:val="0"/>
          <w:sz w:val="24"/>
          <w:szCs w:val="24"/>
        </w:rPr>
        <w:t>八、各单位举办大型活动（包括室内室外），必须有专人负责安全保卫工作，并经保卫处同意，以便保卫处派人协助做好会场安全工作。</w:t>
      </w:r>
    </w:p>
    <w:p w:rsidR="00F94D29" w:rsidRPr="00F94D29" w:rsidRDefault="00F94D29" w:rsidP="00F94D29">
      <w:pPr>
        <w:widowControl/>
        <w:spacing w:line="360" w:lineRule="auto"/>
        <w:ind w:firstLineChars="200" w:firstLine="480"/>
        <w:jc w:val="left"/>
        <w:rPr>
          <w:rFonts w:ascii="宋体" w:eastAsia="宋体" w:hAnsi="宋体" w:cs="宋体" w:hint="eastAsia"/>
          <w:kern w:val="0"/>
          <w:sz w:val="24"/>
          <w:szCs w:val="24"/>
        </w:rPr>
      </w:pPr>
      <w:r w:rsidRPr="00F94D29">
        <w:rPr>
          <w:rFonts w:ascii="宋体" w:eastAsia="宋体" w:hAnsi="宋体" w:cs="宋体" w:hint="eastAsia"/>
          <w:kern w:val="0"/>
          <w:sz w:val="24"/>
          <w:szCs w:val="24"/>
        </w:rPr>
        <w:t>九、各单位领导要积极的做好本单位人民内部矛盾的排查工作，调解和处理好各类矛盾，消除各类不安定因素。要经常主动、及时地向学校提供本单位不稳定和安全方面的信息。</w:t>
      </w:r>
    </w:p>
    <w:p w:rsidR="00F94D29" w:rsidRPr="00F94D29" w:rsidRDefault="00F94D29" w:rsidP="00F94D29">
      <w:pPr>
        <w:widowControl/>
        <w:spacing w:line="360" w:lineRule="auto"/>
        <w:ind w:firstLineChars="200" w:firstLine="480"/>
        <w:jc w:val="left"/>
        <w:rPr>
          <w:rFonts w:ascii="宋体" w:eastAsia="宋体" w:hAnsi="宋体" w:cs="宋体" w:hint="eastAsia"/>
          <w:kern w:val="0"/>
          <w:sz w:val="24"/>
          <w:szCs w:val="24"/>
        </w:rPr>
      </w:pPr>
      <w:r w:rsidRPr="00F94D29">
        <w:rPr>
          <w:rFonts w:ascii="宋体" w:eastAsia="宋体" w:hAnsi="宋体" w:cs="宋体" w:hint="eastAsia"/>
          <w:kern w:val="0"/>
          <w:sz w:val="24"/>
          <w:szCs w:val="24"/>
        </w:rPr>
        <w:t>十、遇到本单位或校内其他单位发生突发事件（例如：恐怖爆炸事件、打架斗殴、行凶伤害、政治事件等）要及时报警，并控制现场和局面，</w:t>
      </w:r>
      <w:proofErr w:type="gramStart"/>
      <w:r w:rsidRPr="00F94D29">
        <w:rPr>
          <w:rFonts w:ascii="宋体" w:eastAsia="宋体" w:hAnsi="宋体" w:cs="宋体" w:hint="eastAsia"/>
          <w:kern w:val="0"/>
          <w:sz w:val="24"/>
          <w:szCs w:val="24"/>
        </w:rPr>
        <w:t>待公安</w:t>
      </w:r>
      <w:proofErr w:type="gramEnd"/>
      <w:r w:rsidRPr="00F94D29">
        <w:rPr>
          <w:rFonts w:ascii="宋体" w:eastAsia="宋体" w:hAnsi="宋体" w:cs="宋体" w:hint="eastAsia"/>
          <w:kern w:val="0"/>
          <w:sz w:val="24"/>
          <w:szCs w:val="24"/>
        </w:rPr>
        <w:t>保卫人员到现场处理。各单位根据本单位实际情况，制定相关的应急突发事件工作预案和处置方案。</w:t>
      </w:r>
    </w:p>
    <w:p w:rsidR="00F94D29" w:rsidRPr="00F94D29" w:rsidRDefault="00F94D29" w:rsidP="00F94D29">
      <w:pPr>
        <w:widowControl/>
        <w:spacing w:line="360" w:lineRule="auto"/>
        <w:ind w:firstLineChars="200" w:firstLine="480"/>
        <w:jc w:val="left"/>
        <w:rPr>
          <w:rFonts w:ascii="宋体" w:eastAsia="宋体" w:hAnsi="宋体" w:cs="宋体" w:hint="eastAsia"/>
          <w:kern w:val="0"/>
          <w:sz w:val="24"/>
          <w:szCs w:val="24"/>
        </w:rPr>
      </w:pPr>
      <w:r w:rsidRPr="00F94D29">
        <w:rPr>
          <w:rFonts w:ascii="宋体" w:eastAsia="宋体" w:hAnsi="宋体" w:cs="宋体" w:hint="eastAsia"/>
          <w:kern w:val="0"/>
          <w:sz w:val="24"/>
          <w:szCs w:val="24"/>
        </w:rPr>
        <w:t>十一、学校将根据国务院关于特大安全事故行政责任追究的规定、北京市关于重大安全事故行政追究的规定及“一票否决制”的原则，对安全稳定和治安保卫责任书的执行情况进行监督检查，对执行好的单位给予责任人表彰和奖励，并作为晋升、提职的重要依据，对于执行不好的单位进行通报批评及经济处罚，造成严重后果的要给予当事人和单位负责人一定的行政处分。</w:t>
      </w:r>
    </w:p>
    <w:p w:rsidR="00F94D29" w:rsidRPr="00F94D29" w:rsidRDefault="00F94D29" w:rsidP="00F94D29">
      <w:pPr>
        <w:widowControl/>
        <w:spacing w:line="360" w:lineRule="auto"/>
        <w:ind w:firstLineChars="200" w:firstLine="480"/>
        <w:jc w:val="left"/>
        <w:rPr>
          <w:rFonts w:ascii="宋体" w:eastAsia="宋体" w:hAnsi="宋体" w:cs="宋体" w:hint="eastAsia"/>
          <w:kern w:val="0"/>
          <w:sz w:val="24"/>
          <w:szCs w:val="24"/>
        </w:rPr>
      </w:pPr>
      <w:r w:rsidRPr="00F94D29">
        <w:rPr>
          <w:rFonts w:ascii="宋体" w:eastAsia="宋体" w:hAnsi="宋体" w:cs="宋体" w:hint="eastAsia"/>
          <w:kern w:val="0"/>
          <w:sz w:val="24"/>
          <w:szCs w:val="24"/>
        </w:rPr>
        <w:t xml:space="preserve">十二、本责任书一式两份，有效期为一年，自签订日起生效。  </w:t>
      </w:r>
    </w:p>
    <w:p w:rsidR="00F94D29" w:rsidRPr="00F94D29" w:rsidRDefault="00F94D29" w:rsidP="00F94D29">
      <w:pPr>
        <w:widowControl/>
        <w:spacing w:line="360" w:lineRule="auto"/>
        <w:jc w:val="left"/>
        <w:rPr>
          <w:rFonts w:ascii="宋体" w:eastAsia="宋体" w:hAnsi="宋体" w:cs="宋体" w:hint="eastAsia"/>
          <w:kern w:val="0"/>
          <w:sz w:val="24"/>
          <w:szCs w:val="24"/>
        </w:rPr>
      </w:pPr>
    </w:p>
    <w:p w:rsidR="00F94D29" w:rsidRPr="00F94D29" w:rsidRDefault="00F94D29" w:rsidP="00F94D29">
      <w:pPr>
        <w:widowControl/>
        <w:spacing w:line="360" w:lineRule="auto"/>
        <w:jc w:val="left"/>
        <w:rPr>
          <w:rFonts w:ascii="宋体" w:eastAsia="宋体" w:hAnsi="宋体" w:cs="宋体" w:hint="eastAsia"/>
          <w:kern w:val="0"/>
          <w:sz w:val="24"/>
          <w:szCs w:val="24"/>
        </w:rPr>
      </w:pPr>
      <w:r w:rsidRPr="00F94D29">
        <w:rPr>
          <w:rFonts w:ascii="宋体" w:eastAsia="宋体" w:hAnsi="宋体" w:cs="宋体" w:hint="eastAsia"/>
          <w:kern w:val="0"/>
          <w:sz w:val="24"/>
          <w:szCs w:val="24"/>
        </w:rPr>
        <w:t xml:space="preserve">  </w:t>
      </w:r>
    </w:p>
    <w:p w:rsidR="00F94D29" w:rsidRPr="00F94D29" w:rsidRDefault="00F94D29" w:rsidP="00F94D29">
      <w:pPr>
        <w:widowControl/>
        <w:spacing w:line="360" w:lineRule="auto"/>
        <w:jc w:val="left"/>
        <w:rPr>
          <w:rFonts w:ascii="宋体" w:eastAsia="宋体" w:hAnsi="宋体" w:cs="宋体" w:hint="eastAsia"/>
          <w:kern w:val="0"/>
          <w:sz w:val="24"/>
          <w:szCs w:val="24"/>
        </w:rPr>
      </w:pPr>
      <w:r w:rsidRPr="00F94D29">
        <w:rPr>
          <w:rFonts w:ascii="宋体" w:eastAsia="宋体" w:hAnsi="宋体" w:cs="宋体" w:hint="eastAsia"/>
          <w:kern w:val="0"/>
          <w:sz w:val="24"/>
          <w:szCs w:val="24"/>
        </w:rPr>
        <w:t xml:space="preserve">      </w:t>
      </w:r>
    </w:p>
    <w:p w:rsidR="00F94D29" w:rsidRPr="00F94D29" w:rsidRDefault="00F94D29" w:rsidP="00F94D29">
      <w:pPr>
        <w:widowControl/>
        <w:spacing w:line="360" w:lineRule="auto"/>
        <w:jc w:val="center"/>
        <w:rPr>
          <w:rFonts w:ascii="宋体" w:eastAsia="宋体" w:hAnsi="宋体" w:cs="宋体" w:hint="eastAsia"/>
          <w:kern w:val="0"/>
          <w:sz w:val="24"/>
          <w:szCs w:val="24"/>
        </w:rPr>
      </w:pPr>
      <w:r w:rsidRPr="00F94D29">
        <w:rPr>
          <w:rFonts w:ascii="宋体" w:eastAsia="宋体" w:hAnsi="宋体" w:cs="宋体" w:hint="eastAsia"/>
          <w:kern w:val="0"/>
          <w:sz w:val="24"/>
          <w:szCs w:val="24"/>
        </w:rPr>
        <w:t>对外经济贸易大学                  院、系、处级单位</w:t>
      </w:r>
    </w:p>
    <w:p w:rsidR="00F94D29" w:rsidRPr="00F94D29" w:rsidRDefault="00F94D29" w:rsidP="00F94D29">
      <w:pPr>
        <w:widowControl/>
        <w:spacing w:line="360" w:lineRule="auto"/>
        <w:ind w:firstLine="645"/>
        <w:jc w:val="left"/>
        <w:rPr>
          <w:rFonts w:ascii="宋体" w:eastAsia="宋体" w:hAnsi="宋体" w:cs="宋体" w:hint="eastAsia"/>
          <w:kern w:val="0"/>
          <w:sz w:val="24"/>
          <w:szCs w:val="24"/>
        </w:rPr>
      </w:pPr>
    </w:p>
    <w:p w:rsidR="00F94D29" w:rsidRPr="00F94D29" w:rsidRDefault="00F94D29" w:rsidP="00F94D29">
      <w:pPr>
        <w:widowControl/>
        <w:spacing w:line="360" w:lineRule="auto"/>
        <w:ind w:firstLine="645"/>
        <w:jc w:val="left"/>
        <w:rPr>
          <w:rFonts w:ascii="宋体" w:eastAsia="宋体" w:hAnsi="宋体" w:cs="宋体" w:hint="eastAsia"/>
          <w:kern w:val="0"/>
          <w:sz w:val="24"/>
          <w:szCs w:val="24"/>
        </w:rPr>
      </w:pPr>
    </w:p>
    <w:p w:rsidR="00F94D29" w:rsidRPr="00F94D29" w:rsidRDefault="00F94D29" w:rsidP="00F94D29">
      <w:pPr>
        <w:widowControl/>
        <w:spacing w:line="360" w:lineRule="auto"/>
        <w:ind w:firstLineChars="667" w:firstLine="1601"/>
        <w:rPr>
          <w:rFonts w:ascii="宋体" w:eastAsia="宋体" w:hAnsi="宋体" w:cs="宋体" w:hint="eastAsia"/>
          <w:kern w:val="0"/>
          <w:sz w:val="24"/>
          <w:szCs w:val="24"/>
        </w:rPr>
      </w:pPr>
      <w:r w:rsidRPr="00F94D29">
        <w:rPr>
          <w:rFonts w:ascii="宋体" w:eastAsia="宋体" w:hAnsi="宋体" w:cs="宋体" w:hint="eastAsia"/>
          <w:kern w:val="0"/>
          <w:sz w:val="24"/>
          <w:szCs w:val="24"/>
        </w:rPr>
        <w:t>主管校长：                        主管领导；</w:t>
      </w:r>
    </w:p>
    <w:p w:rsidR="00F94D29" w:rsidRPr="00F94D29" w:rsidRDefault="00F94D29" w:rsidP="00F94D29">
      <w:pPr>
        <w:widowControl/>
        <w:spacing w:line="360" w:lineRule="auto"/>
        <w:ind w:firstLine="645"/>
        <w:jc w:val="left"/>
        <w:rPr>
          <w:rFonts w:ascii="宋体" w:eastAsia="宋体" w:hAnsi="宋体" w:cs="宋体" w:hint="eastAsia"/>
          <w:kern w:val="0"/>
          <w:sz w:val="24"/>
          <w:szCs w:val="24"/>
        </w:rPr>
      </w:pPr>
    </w:p>
    <w:p w:rsidR="00F94D29" w:rsidRPr="00F94D29" w:rsidRDefault="00F94D29" w:rsidP="00F94D29">
      <w:pPr>
        <w:widowControl/>
        <w:spacing w:line="360" w:lineRule="auto"/>
        <w:ind w:firstLine="645"/>
        <w:jc w:val="left"/>
        <w:rPr>
          <w:rFonts w:ascii="宋体" w:eastAsia="宋体" w:hAnsi="宋体" w:cs="宋体" w:hint="eastAsia"/>
          <w:kern w:val="0"/>
          <w:sz w:val="24"/>
          <w:szCs w:val="24"/>
        </w:rPr>
      </w:pPr>
    </w:p>
    <w:p w:rsidR="00F94D29" w:rsidRPr="00F94D29" w:rsidRDefault="00F94D29" w:rsidP="00F94D29">
      <w:pPr>
        <w:widowControl/>
        <w:spacing w:line="360" w:lineRule="auto"/>
        <w:ind w:firstLineChars="667" w:firstLine="1601"/>
        <w:jc w:val="left"/>
        <w:rPr>
          <w:rFonts w:ascii="宋体" w:eastAsia="宋体" w:hAnsi="宋体" w:cs="宋体" w:hint="eastAsia"/>
          <w:kern w:val="0"/>
          <w:sz w:val="24"/>
          <w:szCs w:val="24"/>
        </w:rPr>
      </w:pPr>
      <w:r w:rsidRPr="00F94D29">
        <w:rPr>
          <w:rFonts w:ascii="宋体" w:eastAsia="宋体" w:hAnsi="宋体" w:cs="宋体" w:hint="eastAsia"/>
          <w:kern w:val="0"/>
          <w:sz w:val="24"/>
          <w:szCs w:val="24"/>
        </w:rPr>
        <w:t>签订时间；                        年  月</w:t>
      </w:r>
      <w:r>
        <w:rPr>
          <w:rFonts w:ascii="宋体" w:eastAsia="宋体" w:hAnsi="宋体" w:cs="宋体" w:hint="eastAsia"/>
          <w:kern w:val="0"/>
          <w:sz w:val="24"/>
          <w:szCs w:val="24"/>
        </w:rPr>
        <w:t xml:space="preserve">  </w:t>
      </w:r>
      <w:bookmarkStart w:id="0" w:name="_GoBack"/>
      <w:bookmarkEnd w:id="0"/>
      <w:r w:rsidRPr="00F94D29">
        <w:rPr>
          <w:rFonts w:ascii="宋体" w:eastAsia="宋体" w:hAnsi="宋体" w:cs="宋体" w:hint="eastAsia"/>
          <w:kern w:val="0"/>
          <w:sz w:val="24"/>
          <w:szCs w:val="24"/>
        </w:rPr>
        <w:t>日</w:t>
      </w:r>
    </w:p>
    <w:p w:rsidR="00F94D29" w:rsidRPr="00F94D29" w:rsidRDefault="00F94D29" w:rsidP="00F94D29">
      <w:pPr>
        <w:widowControl/>
        <w:spacing w:line="360" w:lineRule="auto"/>
        <w:jc w:val="center"/>
        <w:rPr>
          <w:rFonts w:asciiTheme="minorEastAsia" w:hAnsiTheme="minorEastAsia" w:cs="宋体"/>
          <w:b/>
          <w:kern w:val="0"/>
          <w:sz w:val="32"/>
          <w:szCs w:val="32"/>
        </w:rPr>
      </w:pPr>
    </w:p>
    <w:p w:rsidR="00C72A5D" w:rsidRPr="00F94D29" w:rsidRDefault="00C72A5D"/>
    <w:sectPr w:rsidR="00C72A5D" w:rsidRPr="00F94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06" w:rsidRDefault="00252806" w:rsidP="00F94D29">
      <w:r>
        <w:separator/>
      </w:r>
    </w:p>
  </w:endnote>
  <w:endnote w:type="continuationSeparator" w:id="0">
    <w:p w:rsidR="00252806" w:rsidRDefault="00252806" w:rsidP="00F9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06" w:rsidRDefault="00252806" w:rsidP="00F94D29">
      <w:r>
        <w:separator/>
      </w:r>
    </w:p>
  </w:footnote>
  <w:footnote w:type="continuationSeparator" w:id="0">
    <w:p w:rsidR="00252806" w:rsidRDefault="00252806" w:rsidP="00F94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14"/>
    <w:rsid w:val="00252806"/>
    <w:rsid w:val="00333314"/>
    <w:rsid w:val="00C72A5D"/>
    <w:rsid w:val="00F94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4D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4D29"/>
    <w:rPr>
      <w:sz w:val="18"/>
      <w:szCs w:val="18"/>
    </w:rPr>
  </w:style>
  <w:style w:type="paragraph" w:styleId="a4">
    <w:name w:val="footer"/>
    <w:basedOn w:val="a"/>
    <w:link w:val="Char0"/>
    <w:uiPriority w:val="99"/>
    <w:unhideWhenUsed/>
    <w:rsid w:val="00F94D29"/>
    <w:pPr>
      <w:tabs>
        <w:tab w:val="center" w:pos="4153"/>
        <w:tab w:val="right" w:pos="8306"/>
      </w:tabs>
      <w:snapToGrid w:val="0"/>
      <w:jc w:val="left"/>
    </w:pPr>
    <w:rPr>
      <w:sz w:val="18"/>
      <w:szCs w:val="18"/>
    </w:rPr>
  </w:style>
  <w:style w:type="character" w:customStyle="1" w:styleId="Char0">
    <w:name w:val="页脚 Char"/>
    <w:basedOn w:val="a0"/>
    <w:link w:val="a4"/>
    <w:uiPriority w:val="99"/>
    <w:rsid w:val="00F94D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4D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4D29"/>
    <w:rPr>
      <w:sz w:val="18"/>
      <w:szCs w:val="18"/>
    </w:rPr>
  </w:style>
  <w:style w:type="paragraph" w:styleId="a4">
    <w:name w:val="footer"/>
    <w:basedOn w:val="a"/>
    <w:link w:val="Char0"/>
    <w:uiPriority w:val="99"/>
    <w:unhideWhenUsed/>
    <w:rsid w:val="00F94D29"/>
    <w:pPr>
      <w:tabs>
        <w:tab w:val="center" w:pos="4153"/>
        <w:tab w:val="right" w:pos="8306"/>
      </w:tabs>
      <w:snapToGrid w:val="0"/>
      <w:jc w:val="left"/>
    </w:pPr>
    <w:rPr>
      <w:sz w:val="18"/>
      <w:szCs w:val="18"/>
    </w:rPr>
  </w:style>
  <w:style w:type="character" w:customStyle="1" w:styleId="Char0">
    <w:name w:val="页脚 Char"/>
    <w:basedOn w:val="a0"/>
    <w:link w:val="a4"/>
    <w:uiPriority w:val="99"/>
    <w:rsid w:val="00F94D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21821">
      <w:bodyDiv w:val="1"/>
      <w:marLeft w:val="0"/>
      <w:marRight w:val="0"/>
      <w:marTop w:val="0"/>
      <w:marBottom w:val="0"/>
      <w:divBdr>
        <w:top w:val="none" w:sz="0" w:space="0" w:color="auto"/>
        <w:left w:val="none" w:sz="0" w:space="0" w:color="auto"/>
        <w:bottom w:val="none" w:sz="0" w:space="0" w:color="auto"/>
        <w:right w:val="none" w:sz="0" w:space="0" w:color="auto"/>
      </w:divBdr>
      <w:divsChild>
        <w:div w:id="2033918329">
          <w:marLeft w:val="0"/>
          <w:marRight w:val="0"/>
          <w:marTop w:val="0"/>
          <w:marBottom w:val="0"/>
          <w:divBdr>
            <w:top w:val="none" w:sz="0" w:space="0" w:color="auto"/>
            <w:left w:val="none" w:sz="0" w:space="0" w:color="auto"/>
            <w:bottom w:val="none" w:sz="0" w:space="0" w:color="auto"/>
            <w:right w:val="none" w:sz="0" w:space="0" w:color="auto"/>
          </w:divBdr>
          <w:divsChild>
            <w:div w:id="408237490">
              <w:marLeft w:val="0"/>
              <w:marRight w:val="0"/>
              <w:marTop w:val="0"/>
              <w:marBottom w:val="0"/>
              <w:divBdr>
                <w:top w:val="none" w:sz="0" w:space="0" w:color="auto"/>
                <w:left w:val="none" w:sz="0" w:space="0" w:color="auto"/>
                <w:bottom w:val="none" w:sz="0" w:space="0" w:color="auto"/>
                <w:right w:val="none" w:sz="0" w:space="0" w:color="auto"/>
              </w:divBdr>
              <w:divsChild>
                <w:div w:id="760176434">
                  <w:marLeft w:val="0"/>
                  <w:marRight w:val="0"/>
                  <w:marTop w:val="0"/>
                  <w:marBottom w:val="0"/>
                  <w:divBdr>
                    <w:top w:val="none" w:sz="0" w:space="0" w:color="auto"/>
                    <w:left w:val="none" w:sz="0" w:space="0" w:color="auto"/>
                    <w:bottom w:val="none" w:sz="0" w:space="0" w:color="auto"/>
                    <w:right w:val="none" w:sz="0" w:space="0" w:color="auto"/>
                  </w:divBdr>
                  <w:divsChild>
                    <w:div w:id="3364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2</cp:revision>
  <dcterms:created xsi:type="dcterms:W3CDTF">2014-07-13T15:02:00Z</dcterms:created>
  <dcterms:modified xsi:type="dcterms:W3CDTF">2014-07-13T15:05:00Z</dcterms:modified>
</cp:coreProperties>
</file>